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EC997">
      <w:pPr>
        <w:spacing w:afterLines="50" w:line="36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教育研究方法</w:t>
      </w:r>
    </w:p>
    <w:p w14:paraId="1FF19D55">
      <w:pPr>
        <w:pStyle w:val="29"/>
        <w:spacing w:afterLines="50" w:line="360" w:lineRule="exact"/>
        <w:ind w:firstLineChars="0"/>
        <w:rPr>
          <w:rFonts w:ascii="仿宋" w:hAnsi="仿宋" w:eastAsia="仿宋"/>
          <w:sz w:val="28"/>
          <w:szCs w:val="28"/>
        </w:rPr>
      </w:pPr>
    </w:p>
    <w:p w14:paraId="1CE7CFFE">
      <w:pPr>
        <w:pStyle w:val="29"/>
        <w:spacing w:afterLines="50" w:line="360" w:lineRule="exact"/>
        <w:ind w:firstLine="0" w:firstLineChars="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一、考查目标</w:t>
      </w:r>
    </w:p>
    <w:p w14:paraId="0F1B5993">
      <w:pPr>
        <w:pStyle w:val="29"/>
        <w:spacing w:afterLines="50" w:line="360" w:lineRule="exact"/>
        <w:ind w:firstLine="560" w:firstLineChars="200"/>
        <w:rPr>
          <w:rFonts w:hint="eastAsia" w:ascii="仿宋" w:hAnsi="仿宋" w:eastAsia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/>
          <w:color w:val="auto"/>
          <w:kern w:val="0"/>
          <w:sz w:val="28"/>
          <w:szCs w:val="28"/>
        </w:rPr>
        <w:t>主要考核教育研究基本理论、文献研究、教育调查研究、教育观察研究、教育行动研究、教育研究成果表述以及对现实教育问题的研究设计能力。</w:t>
      </w:r>
    </w:p>
    <w:p w14:paraId="0010904C">
      <w:pPr>
        <w:pStyle w:val="29"/>
        <w:spacing w:afterLines="50" w:line="360" w:lineRule="exact"/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二、考试形式与试卷结构</w:t>
      </w:r>
    </w:p>
    <w:p w14:paraId="736D7FF7">
      <w:pPr>
        <w:pStyle w:val="29"/>
        <w:spacing w:afterLines="50" w:line="36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（一）试卷成绩及考试时间</w:t>
      </w:r>
    </w:p>
    <w:p w14:paraId="5DE0DD2D">
      <w:pPr>
        <w:pStyle w:val="29"/>
        <w:spacing w:afterLines="50" w:line="36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本试卷满分为100分，考试时间为120分钟。</w:t>
      </w:r>
    </w:p>
    <w:p w14:paraId="595B524D">
      <w:pPr>
        <w:pStyle w:val="29"/>
        <w:spacing w:afterLines="50" w:line="36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（二）答题方式</w:t>
      </w:r>
    </w:p>
    <w:p w14:paraId="11396953">
      <w:pPr>
        <w:pStyle w:val="29"/>
        <w:spacing w:afterLines="50" w:line="36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答题方式为闭卷、笔试。</w:t>
      </w:r>
    </w:p>
    <w:p w14:paraId="2987B528">
      <w:pPr>
        <w:pStyle w:val="29"/>
        <w:spacing w:afterLines="50" w:line="360" w:lineRule="exact"/>
        <w:ind w:left="359" w:leftChars="171"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（三）试卷题型结构</w:t>
      </w:r>
    </w:p>
    <w:p w14:paraId="67BF78ED">
      <w:pPr>
        <w:pStyle w:val="29"/>
        <w:spacing w:afterLines="50" w:line="360" w:lineRule="exact"/>
        <w:ind w:firstLine="700" w:firstLineChars="2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1.概念题（5小题，每小题 6分，共30分）</w:t>
      </w:r>
    </w:p>
    <w:p w14:paraId="129D6442">
      <w:pPr>
        <w:pStyle w:val="29"/>
        <w:spacing w:afterLines="50" w:line="360" w:lineRule="exact"/>
        <w:ind w:firstLine="700" w:firstLineChars="2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2.简答题（2小题，每小题15分，共30分）</w:t>
      </w:r>
    </w:p>
    <w:p w14:paraId="3AA58588">
      <w:pPr>
        <w:pStyle w:val="29"/>
        <w:spacing w:afterLines="50" w:line="360" w:lineRule="exact"/>
        <w:ind w:firstLine="700" w:firstLineChars="2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3.综合题（1小题，每小题40分，共40分）</w:t>
      </w:r>
    </w:p>
    <w:p w14:paraId="16B4E898">
      <w:pPr>
        <w:spacing w:afterLines="50" w:line="36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三、考查内容</w:t>
      </w:r>
    </w:p>
    <w:p w14:paraId="14D5686E">
      <w:pPr>
        <w:pStyle w:val="29"/>
        <w:spacing w:afterLines="50" w:line="360" w:lineRule="exact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1.教育研究的基本理论</w:t>
      </w:r>
    </w:p>
    <w:p w14:paraId="52A848C8">
      <w:pPr>
        <w:pStyle w:val="29"/>
        <w:spacing w:afterLines="50" w:line="360" w:lineRule="exact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教育研究的概念、特征与类型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；教育研究的基本范式（量化研究、质性研究、混合研究）；教育研究的历史嬗变与发展趋势。</w:t>
      </w:r>
    </w:p>
    <w:p w14:paraId="36BC6748">
      <w:pPr>
        <w:pStyle w:val="29"/>
        <w:spacing w:afterLines="50" w:line="360" w:lineRule="exact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2.教育研究的基本过程</w:t>
      </w:r>
    </w:p>
    <w:p w14:paraId="7B725C30">
      <w:pPr>
        <w:pStyle w:val="29"/>
        <w:spacing w:afterLines="50" w:line="360" w:lineRule="exact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选题的原则与途径；研究假设的提出与表述；研究计划的构成要素与撰写规范。</w:t>
      </w:r>
    </w:p>
    <w:p w14:paraId="3FE8649A">
      <w:pPr>
        <w:pStyle w:val="29"/>
        <w:numPr>
          <w:ilvl w:val="0"/>
          <w:numId w:val="0"/>
        </w:numPr>
        <w:spacing w:afterLines="50" w:line="360" w:lineRule="exact"/>
        <w:ind w:firstLine="560" w:firstLineChars="200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color w:val="auto"/>
          <w:sz w:val="28"/>
          <w:szCs w:val="28"/>
        </w:rPr>
        <w:t>如何进行文献研究</w:t>
      </w:r>
    </w:p>
    <w:p w14:paraId="2953D44E">
      <w:pPr>
        <w:pStyle w:val="29"/>
        <w:numPr>
          <w:ilvl w:val="0"/>
          <w:numId w:val="0"/>
        </w:numPr>
        <w:spacing w:afterLines="50" w:line="360" w:lineRule="exact"/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文献的定义与类型（一次文献、二次文献、三次文献）；文献检索的途径与方法（含常用中英文数据库）；文献的阅读、整理与筛选；文献综述的内涵、结构与撰写方法。</w:t>
      </w:r>
      <w:bookmarkStart w:id="0" w:name="_GoBack"/>
      <w:bookmarkEnd w:id="0"/>
    </w:p>
    <w:p w14:paraId="5C88F594">
      <w:pPr>
        <w:pStyle w:val="29"/>
        <w:numPr>
          <w:ilvl w:val="0"/>
          <w:numId w:val="0"/>
        </w:numPr>
        <w:spacing w:afterLines="50" w:line="360" w:lineRule="exact"/>
        <w:ind w:firstLine="560" w:firstLineChars="200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color w:val="auto"/>
          <w:sz w:val="28"/>
          <w:szCs w:val="28"/>
        </w:rPr>
        <w:t>如何进行调查研究</w:t>
      </w:r>
    </w:p>
    <w:p w14:paraId="3459B48F">
      <w:pPr>
        <w:pStyle w:val="29"/>
        <w:spacing w:afterLines="50" w:line="360" w:lineRule="exact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color w:val="auto"/>
          <w:sz w:val="28"/>
          <w:szCs w:val="28"/>
        </w:rPr>
        <w:t>问卷调查法：问卷的类型与结构；问卷设计的原则、程序与技术（含题干与选项的编写规范）；问卷调查的实施与数据整理。</w:t>
      </w:r>
    </w:p>
    <w:p w14:paraId="695D3BCC">
      <w:pPr>
        <w:pStyle w:val="29"/>
        <w:spacing w:afterLines="50" w:line="360" w:lineRule="exact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（2）访谈调查法：访谈法的类型与适用条件；访谈提纲的编制；访谈的实施技巧与资料整理。</w:t>
      </w:r>
    </w:p>
    <w:p w14:paraId="56F8E319">
      <w:pPr>
        <w:pStyle w:val="29"/>
        <w:spacing w:afterLines="50" w:line="360" w:lineRule="exact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5.如何开展教育观察研究</w:t>
      </w:r>
    </w:p>
    <w:p w14:paraId="1EDCF1D3">
      <w:pPr>
        <w:pStyle w:val="29"/>
        <w:spacing w:afterLines="50" w:line="360" w:lineRule="exact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观察法的定义与分类（参与观察与非参与观察、结构观察与无结构观察）；描述记录法（日记描述、轶事记录、连续记录）；取样记录法（时间取样、事件取样）；等级评定与频率计数；观察研究的实施与信效度问题。</w:t>
      </w:r>
    </w:p>
    <w:p w14:paraId="519D1C2E">
      <w:pPr>
        <w:pStyle w:val="29"/>
        <w:numPr>
          <w:ilvl w:val="0"/>
          <w:numId w:val="0"/>
        </w:numPr>
        <w:spacing w:afterLines="50" w:line="360" w:lineRule="exact"/>
        <w:ind w:firstLine="560" w:firstLineChars="200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/>
          <w:color w:val="auto"/>
          <w:sz w:val="28"/>
          <w:szCs w:val="28"/>
        </w:rPr>
        <w:t>如何进行行动研究</w:t>
      </w:r>
    </w:p>
    <w:p w14:paraId="3D052FA4">
      <w:pPr>
        <w:pStyle w:val="29"/>
        <w:spacing w:afterLines="50" w:line="360" w:lineRule="exac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行动研究的定义与特征（“研究”与“行动”的双重属性）；行动研究的实施流程（问题诊断→方案制定→行动实施→效果评估→反思调整）；行动研究在教育实践中的应用与局限性。</w:t>
      </w:r>
    </w:p>
    <w:p w14:paraId="147F966B">
      <w:pPr>
        <w:pStyle w:val="29"/>
        <w:spacing w:afterLines="50" w:line="360" w:lineRule="exact"/>
        <w:ind w:left="0" w:leftChars="0" w:firstLine="560" w:firstLineChars="200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7.如何撰写研究成果</w:t>
      </w:r>
    </w:p>
    <w:p w14:paraId="2C80BCC7">
      <w:pPr>
        <w:pStyle w:val="4"/>
        <w:ind w:firstLine="560" w:firstLineChars="200"/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学术论文的结构与撰写规范（标题、摘要、关键词、正文、参考文献）；研究报告的结构与撰写规范；研究成果的发表与学术规范（引用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 w:bidi="ar-SA"/>
        </w:rPr>
        <w:t>规范、学术伦理、重复率要求）。</w:t>
      </w:r>
    </w:p>
    <w:p w14:paraId="77878A81">
      <w:pPr>
        <w:pStyle w:val="2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7" w:beforeLines="50" w:afterLines="50" w:line="360" w:lineRule="exact"/>
        <w:textAlignment w:val="auto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8.运用教育研究理论与方法对现实问题进行探索和分析</w:t>
      </w:r>
    </w:p>
    <w:p w14:paraId="7AFAFA71">
      <w:pPr>
        <w:pStyle w:val="29"/>
        <w:spacing w:afterLines="50" w:line="360" w:lineRule="exac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9.教育研究方法的综合应用</w:t>
      </w:r>
    </w:p>
    <w:p w14:paraId="1EE964CB">
      <w:pPr>
        <w:spacing w:afterLines="50" w:line="360" w:lineRule="exact"/>
        <w:rPr>
          <w:rFonts w:ascii="仿宋" w:hAnsi="仿宋" w:eastAsia="仿宋"/>
          <w:b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四、参考书目</w:t>
      </w:r>
    </w:p>
    <w:p w14:paraId="18C8289E">
      <w:pPr>
        <w:pStyle w:val="29"/>
        <w:spacing w:afterLines="50" w:line="360" w:lineRule="exact"/>
        <w:ind w:firstLine="560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1.《教育科学研究方法》，徐红，华中科技大学出版社，2013</w:t>
      </w:r>
      <w:r>
        <w:rPr>
          <w:rFonts w:hint="eastAsia" w:ascii="仿宋" w:hAnsi="仿宋" w:eastAsia="仿宋"/>
          <w:color w:val="auto"/>
          <w:sz w:val="28"/>
          <w:szCs w:val="28"/>
        </w:rPr>
        <w:t>年.</w:t>
      </w:r>
    </w:p>
    <w:p w14:paraId="73148864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2.《教育研究方法》，陈向明，教育科学出版社，2013年.</w:t>
      </w:r>
    </w:p>
    <w:p w14:paraId="47CA92A3">
      <w:pPr>
        <w:pStyle w:val="2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7" w:beforeLines="50" w:afterLines="50" w:line="360" w:lineRule="exact"/>
        <w:ind w:firstLine="560"/>
        <w:textAlignment w:val="auto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3.</w:t>
      </w:r>
      <w:r>
        <w:rPr>
          <w:rFonts w:hint="eastAsia" w:ascii="仿宋" w:hAnsi="仿宋" w:eastAsia="仿宋"/>
          <w:color w:val="auto"/>
          <w:sz w:val="28"/>
          <w:szCs w:val="28"/>
        </w:rPr>
        <w:t>《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教育研究方法</w:t>
      </w:r>
      <w:r>
        <w:rPr>
          <w:rFonts w:hint="eastAsia" w:ascii="仿宋" w:hAnsi="仿宋" w:eastAsia="仿宋"/>
          <w:color w:val="auto"/>
          <w:sz w:val="28"/>
          <w:szCs w:val="28"/>
        </w:rPr>
        <w:t>》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刘良华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华东师范大学出版社，2021</w:t>
      </w:r>
      <w:r>
        <w:rPr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.</w:t>
      </w:r>
    </w:p>
    <w:p w14:paraId="5BC6C492">
      <w:pPr>
        <w:pStyle w:val="29"/>
        <w:spacing w:afterLines="50" w:line="36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  <w:lang w:val="en-US" w:eastAsia="zh-CN"/>
        </w:rPr>
        <w:t>4.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《教育研究方法》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郭文斌. 科学出版社，2026年.</w:t>
      </w:r>
    </w:p>
    <w:sectPr>
      <w:headerReference r:id="rId3" w:type="default"/>
      <w:footerReference r:id="rId4" w:type="default"/>
      <w:footerReference r:id="rId5" w:type="even"/>
      <w:footnotePr>
        <w:numFmt w:val="decimalEnclosedCircleChinese"/>
        <w:numRestart w:val="eachPage"/>
      </w:footnotePr>
      <w:pgSz w:w="11906" w:h="16838"/>
      <w:pgMar w:top="2211" w:right="1418" w:bottom="1247" w:left="1871" w:header="851" w:footer="992" w:gutter="0"/>
      <w:cols w:space="425" w:num="1"/>
      <w:docGrid w:type="lines" w:linePitch="3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65167">
    <w:pPr>
      <w:pStyle w:val="11"/>
      <w:framePr w:wrap="around" w:vAnchor="text" w:hAnchor="margin" w:xAlign="center" w:y="1"/>
      <w:rPr>
        <w:rStyle w:val="20"/>
      </w:rPr>
    </w:pPr>
    <w:r>
      <w:rPr>
        <w:rStyle w:val="20"/>
      </w:rPr>
      <w:fldChar w:fldCharType="begin"/>
    </w:r>
    <w:r>
      <w:rPr>
        <w:rStyle w:val="20"/>
      </w:rPr>
      <w:instrText xml:space="preserve">PAGE  </w:instrText>
    </w:r>
    <w:r>
      <w:rPr>
        <w:rStyle w:val="20"/>
      </w:rPr>
      <w:fldChar w:fldCharType="separate"/>
    </w:r>
    <w:r>
      <w:rPr>
        <w:rStyle w:val="20"/>
      </w:rPr>
      <w:t>1</w:t>
    </w:r>
    <w:r>
      <w:rPr>
        <w:rStyle w:val="20"/>
      </w:rPr>
      <w:fldChar w:fldCharType="end"/>
    </w:r>
  </w:p>
  <w:p w14:paraId="4599663D">
    <w:pPr>
      <w:pStyle w:val="1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C4FD5">
    <w:pPr>
      <w:pStyle w:val="11"/>
      <w:framePr w:wrap="around" w:vAnchor="text" w:hAnchor="margin" w:xAlign="center" w:y="1"/>
      <w:rPr>
        <w:rStyle w:val="20"/>
      </w:rPr>
    </w:pPr>
    <w:r>
      <w:rPr>
        <w:rStyle w:val="20"/>
      </w:rPr>
      <w:fldChar w:fldCharType="begin"/>
    </w:r>
    <w:r>
      <w:rPr>
        <w:rStyle w:val="20"/>
      </w:rPr>
      <w:instrText xml:space="preserve">PAGE  </w:instrText>
    </w:r>
    <w:r>
      <w:rPr>
        <w:rStyle w:val="20"/>
      </w:rPr>
      <w:fldChar w:fldCharType="end"/>
    </w:r>
  </w:p>
  <w:p w14:paraId="460248A1">
    <w:pPr>
      <w:pStyle w:val="11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5822D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jU5MzQ2N2Y5MWY1MGFkMmU3N2M3OGM1NjEwNjAyMjcifQ=="/>
  </w:docVars>
  <w:rsids>
    <w:rsidRoot w:val="00182497"/>
    <w:rsid w:val="00013196"/>
    <w:rsid w:val="000260CD"/>
    <w:rsid w:val="00042B6E"/>
    <w:rsid w:val="00097C2A"/>
    <w:rsid w:val="000A620A"/>
    <w:rsid w:val="000F0293"/>
    <w:rsid w:val="001631E4"/>
    <w:rsid w:val="00182497"/>
    <w:rsid w:val="00191923"/>
    <w:rsid w:val="001E2C16"/>
    <w:rsid w:val="002242CA"/>
    <w:rsid w:val="00227900"/>
    <w:rsid w:val="00254EB8"/>
    <w:rsid w:val="00282A16"/>
    <w:rsid w:val="00290474"/>
    <w:rsid w:val="002F4213"/>
    <w:rsid w:val="003075FC"/>
    <w:rsid w:val="003C6962"/>
    <w:rsid w:val="00483003"/>
    <w:rsid w:val="004D493A"/>
    <w:rsid w:val="004E57A4"/>
    <w:rsid w:val="005217B9"/>
    <w:rsid w:val="00574469"/>
    <w:rsid w:val="005923F0"/>
    <w:rsid w:val="006938C6"/>
    <w:rsid w:val="007B2395"/>
    <w:rsid w:val="007F3CE4"/>
    <w:rsid w:val="00886911"/>
    <w:rsid w:val="009230FD"/>
    <w:rsid w:val="00952096"/>
    <w:rsid w:val="0096756C"/>
    <w:rsid w:val="009A4C0B"/>
    <w:rsid w:val="00A70B1C"/>
    <w:rsid w:val="00AB6C11"/>
    <w:rsid w:val="00AF0ED8"/>
    <w:rsid w:val="00BB3B26"/>
    <w:rsid w:val="00BC567C"/>
    <w:rsid w:val="00BC5800"/>
    <w:rsid w:val="00BF2769"/>
    <w:rsid w:val="00C0307F"/>
    <w:rsid w:val="00C70C1C"/>
    <w:rsid w:val="00D251ED"/>
    <w:rsid w:val="00D27D24"/>
    <w:rsid w:val="00D7186F"/>
    <w:rsid w:val="00E54090"/>
    <w:rsid w:val="00EB60B2"/>
    <w:rsid w:val="00F0019D"/>
    <w:rsid w:val="00F1087D"/>
    <w:rsid w:val="00FA4EA4"/>
    <w:rsid w:val="00FA6839"/>
    <w:rsid w:val="00FC2A6C"/>
    <w:rsid w:val="00FF50F4"/>
    <w:rsid w:val="063F4ED6"/>
    <w:rsid w:val="06BA27AF"/>
    <w:rsid w:val="0A03446D"/>
    <w:rsid w:val="0B420FC5"/>
    <w:rsid w:val="0CB952B6"/>
    <w:rsid w:val="0CC779D3"/>
    <w:rsid w:val="0F110589"/>
    <w:rsid w:val="0FBF785D"/>
    <w:rsid w:val="10E70644"/>
    <w:rsid w:val="12B427A8"/>
    <w:rsid w:val="12D60970"/>
    <w:rsid w:val="13EE781D"/>
    <w:rsid w:val="15C42D02"/>
    <w:rsid w:val="15CA22E2"/>
    <w:rsid w:val="178F5592"/>
    <w:rsid w:val="18C33745"/>
    <w:rsid w:val="18C66565"/>
    <w:rsid w:val="1A472154"/>
    <w:rsid w:val="1ACB4B33"/>
    <w:rsid w:val="1C0C5403"/>
    <w:rsid w:val="1C8E406A"/>
    <w:rsid w:val="1DAF24EA"/>
    <w:rsid w:val="1E8F40C9"/>
    <w:rsid w:val="1F841754"/>
    <w:rsid w:val="1FC3227C"/>
    <w:rsid w:val="20012DA5"/>
    <w:rsid w:val="21350F58"/>
    <w:rsid w:val="217D2B45"/>
    <w:rsid w:val="21F7445F"/>
    <w:rsid w:val="221C3EC6"/>
    <w:rsid w:val="2460453E"/>
    <w:rsid w:val="24C921CD"/>
    <w:rsid w:val="2B0F281A"/>
    <w:rsid w:val="2E19125E"/>
    <w:rsid w:val="308C66BA"/>
    <w:rsid w:val="31605B7D"/>
    <w:rsid w:val="350727B3"/>
    <w:rsid w:val="35284C04"/>
    <w:rsid w:val="363B0967"/>
    <w:rsid w:val="3962620A"/>
    <w:rsid w:val="3A127C30"/>
    <w:rsid w:val="3B8159B6"/>
    <w:rsid w:val="3D5B18EE"/>
    <w:rsid w:val="3E5C591E"/>
    <w:rsid w:val="3E7F0521"/>
    <w:rsid w:val="3F5E56C6"/>
    <w:rsid w:val="434A043B"/>
    <w:rsid w:val="43D917BF"/>
    <w:rsid w:val="455E01CE"/>
    <w:rsid w:val="459E4A6E"/>
    <w:rsid w:val="46B06807"/>
    <w:rsid w:val="475F022D"/>
    <w:rsid w:val="48D16F09"/>
    <w:rsid w:val="4ABE1C16"/>
    <w:rsid w:val="4DD21759"/>
    <w:rsid w:val="4E231FB4"/>
    <w:rsid w:val="4EF37BD9"/>
    <w:rsid w:val="4F626B0C"/>
    <w:rsid w:val="50242014"/>
    <w:rsid w:val="50265D8C"/>
    <w:rsid w:val="526D7CA2"/>
    <w:rsid w:val="55F52488"/>
    <w:rsid w:val="585A2A77"/>
    <w:rsid w:val="58A85B63"/>
    <w:rsid w:val="591C5F7E"/>
    <w:rsid w:val="5FA32F55"/>
    <w:rsid w:val="62CF5E0F"/>
    <w:rsid w:val="636724EC"/>
    <w:rsid w:val="652A1A23"/>
    <w:rsid w:val="66ED0F5A"/>
    <w:rsid w:val="67B46568"/>
    <w:rsid w:val="68F83928"/>
    <w:rsid w:val="6B945E48"/>
    <w:rsid w:val="6DEF3809"/>
    <w:rsid w:val="70531747"/>
    <w:rsid w:val="71566E42"/>
    <w:rsid w:val="738B5D82"/>
    <w:rsid w:val="75F220E9"/>
    <w:rsid w:val="763C3364"/>
    <w:rsid w:val="76A258BD"/>
    <w:rsid w:val="782642CC"/>
    <w:rsid w:val="78A3591C"/>
    <w:rsid w:val="7A7B08FF"/>
    <w:rsid w:val="7BAE6AB2"/>
    <w:rsid w:val="7D0270B5"/>
    <w:rsid w:val="7D731D61"/>
    <w:rsid w:val="7DC425BD"/>
    <w:rsid w:val="7DD24CD9"/>
    <w:rsid w:val="7E3552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0"/>
    <w:uiPriority w:val="0"/>
    <w:pPr>
      <w:jc w:val="left"/>
    </w:pPr>
  </w:style>
  <w:style w:type="paragraph" w:styleId="5">
    <w:name w:val="Body Text"/>
    <w:basedOn w:val="1"/>
    <w:qFormat/>
    <w:uiPriority w:val="0"/>
    <w:rPr>
      <w:rFonts w:ascii="宋体"/>
      <w:sz w:val="24"/>
      <w:szCs w:val="22"/>
    </w:rPr>
  </w:style>
  <w:style w:type="paragraph" w:styleId="6">
    <w:name w:val="Body Text Indent"/>
    <w:basedOn w:val="1"/>
    <w:qFormat/>
    <w:uiPriority w:val="0"/>
    <w:pPr>
      <w:ind w:firstLine="420" w:firstLineChars="200"/>
    </w:pPr>
  </w:style>
  <w:style w:type="paragraph" w:styleId="7">
    <w:name w:val="Block Text"/>
    <w:basedOn w:val="1"/>
    <w:qFormat/>
    <w:uiPriority w:val="0"/>
    <w:pPr>
      <w:spacing w:line="380" w:lineRule="exact"/>
      <w:ind w:left="420" w:leftChars="200" w:right="420" w:rightChars="200" w:firstLine="482"/>
    </w:pPr>
    <w:rPr>
      <w:rFonts w:ascii="楷体_GB2312" w:hAnsi="华文楷体" w:eastAsia="楷体_GB2312"/>
      <w:sz w:val="18"/>
      <w:szCs w:val="18"/>
    </w:r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Body Text Indent 2"/>
    <w:basedOn w:val="1"/>
    <w:qFormat/>
    <w:uiPriority w:val="0"/>
    <w:pPr>
      <w:ind w:firstLine="435"/>
    </w:pPr>
    <w:rPr>
      <w:sz w:val="24"/>
    </w:rPr>
  </w:style>
  <w:style w:type="paragraph" w:styleId="10">
    <w:name w:val="Balloon Text"/>
    <w:basedOn w:val="1"/>
    <w:link w:val="32"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spacing w:line="380" w:lineRule="exact"/>
      <w:ind w:right="-21" w:rightChars="-10" w:firstLine="360" w:firstLineChars="200"/>
    </w:pPr>
    <w:rPr>
      <w:rFonts w:ascii="楷体_GB2312" w:hAnsi="华文楷体" w:eastAsia="楷体_GB2312"/>
      <w:sz w:val="18"/>
      <w:szCs w:val="18"/>
    </w:rPr>
  </w:style>
  <w:style w:type="paragraph" w:styleId="14">
    <w:name w:val="Body Text 2"/>
    <w:basedOn w:val="1"/>
    <w:qFormat/>
    <w:uiPriority w:val="0"/>
    <w:pPr>
      <w:spacing w:line="380" w:lineRule="exact"/>
      <w:ind w:right="-21" w:rightChars="-10"/>
    </w:pPr>
    <w:rPr>
      <w:rFonts w:ascii="楷体_GB2312" w:hAnsi="华文楷体" w:eastAsia="楷体_GB2312"/>
      <w:sz w:val="18"/>
      <w:szCs w:val="18"/>
    </w:rPr>
  </w:style>
  <w:style w:type="paragraph" w:styleId="1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6">
    <w:name w:val="annotation subject"/>
    <w:basedOn w:val="4"/>
    <w:next w:val="4"/>
    <w:link w:val="31"/>
    <w:qFormat/>
    <w:uiPriority w:val="0"/>
    <w:rPr>
      <w:b/>
      <w:bCs/>
    </w:rPr>
  </w:style>
  <w:style w:type="character" w:styleId="19">
    <w:name w:val="Strong"/>
    <w:qFormat/>
    <w:uiPriority w:val="0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qFormat/>
    <w:uiPriority w:val="0"/>
    <w:rPr>
      <w:color w:val="0000FF"/>
      <w:u w:val="single"/>
    </w:rPr>
  </w:style>
  <w:style w:type="character" w:styleId="22">
    <w:name w:val="annotation reference"/>
    <w:basedOn w:val="18"/>
    <w:uiPriority w:val="0"/>
    <w:rPr>
      <w:sz w:val="21"/>
      <w:szCs w:val="21"/>
    </w:rPr>
  </w:style>
  <w:style w:type="character" w:customStyle="1" w:styleId="23">
    <w:name w:val="oblog_text"/>
    <w:basedOn w:val="18"/>
    <w:qFormat/>
    <w:uiPriority w:val="0"/>
  </w:style>
  <w:style w:type="paragraph" w:customStyle="1" w:styleId="24">
    <w:name w:val="普通 (Web)"/>
    <w:basedOn w:val="1"/>
    <w:qFormat/>
    <w:uiPriority w:val="0"/>
    <w:pPr>
      <w:widowControl/>
      <w:spacing w:before="102" w:after="102" w:line="351" w:lineRule="atLeast"/>
      <w:ind w:firstLine="419"/>
      <w:jc w:val="left"/>
      <w:textAlignment w:val="baseline"/>
    </w:pPr>
    <w:rPr>
      <w:rFonts w:ascii="宋体"/>
      <w:color w:val="000000"/>
      <w:kern w:val="0"/>
      <w:sz w:val="24"/>
      <w:szCs w:val="20"/>
      <w:u w:color="000000"/>
    </w:rPr>
  </w:style>
  <w:style w:type="character" w:customStyle="1" w:styleId="25">
    <w:name w:val="ll1"/>
    <w:basedOn w:val="18"/>
    <w:qFormat/>
    <w:uiPriority w:val="0"/>
  </w:style>
  <w:style w:type="paragraph" w:customStyle="1" w:styleId="26">
    <w:name w:val="样式5"/>
    <w:basedOn w:val="1"/>
    <w:qFormat/>
    <w:uiPriority w:val="0"/>
    <w:pPr>
      <w:spacing w:line="360" w:lineRule="auto"/>
      <w:ind w:firstLine="482"/>
    </w:pPr>
    <w:rPr>
      <w:rFonts w:ascii="Arial" w:hAnsi="Arial" w:eastAsia="楷体_GB2312"/>
      <w:sz w:val="24"/>
    </w:rPr>
  </w:style>
  <w:style w:type="character" w:customStyle="1" w:styleId="27">
    <w:name w:val="content1"/>
    <w:basedOn w:val="18"/>
    <w:qFormat/>
    <w:uiPriority w:val="0"/>
  </w:style>
  <w:style w:type="character" w:customStyle="1" w:styleId="28">
    <w:name w:val="页眉 Char"/>
    <w:link w:val="12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styleId="29">
    <w:name w:val="List Paragraph"/>
    <w:basedOn w:val="1"/>
    <w:qFormat/>
    <w:uiPriority w:val="0"/>
    <w:pPr>
      <w:ind w:firstLine="420" w:firstLineChars="200"/>
    </w:pPr>
  </w:style>
  <w:style w:type="character" w:customStyle="1" w:styleId="30">
    <w:name w:val="批注文字 Char"/>
    <w:basedOn w:val="18"/>
    <w:link w:val="4"/>
    <w:uiPriority w:val="0"/>
    <w:rPr>
      <w:kern w:val="2"/>
      <w:sz w:val="21"/>
      <w:szCs w:val="24"/>
    </w:rPr>
  </w:style>
  <w:style w:type="character" w:customStyle="1" w:styleId="31">
    <w:name w:val="批注主题 Char"/>
    <w:basedOn w:val="30"/>
    <w:link w:val="16"/>
    <w:qFormat/>
    <w:uiPriority w:val="0"/>
    <w:rPr>
      <w:b/>
      <w:bCs/>
    </w:rPr>
  </w:style>
  <w:style w:type="character" w:customStyle="1" w:styleId="32">
    <w:name w:val="批注框文本 Char"/>
    <w:basedOn w:val="18"/>
    <w:link w:val="10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936</Words>
  <Characters>973</Characters>
  <Lines>4</Lines>
  <Paragraphs>1</Paragraphs>
  <TotalTime>1</TotalTime>
  <ScaleCrop>false</ScaleCrop>
  <LinksUpToDate>false</LinksUpToDate>
  <CharactersWithSpaces>975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2021-09-30T04:21:00Z</dcterms:created>
  <dc:creator>报名</dc:creator>
  <cp:lastModifiedBy>丰娃</cp:lastModifiedBy>
  <dcterms:modified xsi:type="dcterms:W3CDTF">2026-09-21T03:10:30Z</dcterms:modified>
  <dc:title>全日制攻读教育硕士专业学位入学考试大纲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D4D38E29606F47B694165E36DDF2A5F4_12</vt:lpwstr>
  </property>
  <property fmtid="{D5CDD505-2E9C-101B-9397-08002B2CF9AE}" pid="4" name="KSOTemplateDocerSaveRecord">
    <vt:lpwstr>eyJoZGlkIjoiNDM5OGZjNWIxMzI0ZjBiZGNmNmEwM2FkYzNkNjE2MWMiLCJ1c2VySWQiOiI0NjMyODY4NzgifQ==</vt:lpwstr>
  </property>
</Properties>
</file>